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Times New Roman" w:cs="Times New Roman" w:hAnsi="Times New Roman"/>
          <w:b/>
          <w:sz w:val="24"/>
          <w:szCs w:val="24"/>
        </w:rPr>
      </w:pPr>
    </w:p>
    <w:p>
      <w:pPr>
        <w:pStyle w:val="style0"/>
        <w:spacing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Assessing Risk and Making Decisions</w:t>
      </w:r>
    </w:p>
    <w:p>
      <w:pPr>
        <w:pStyle w:val="style0"/>
        <w:spacing w:lineRule="auto" w:line="240"/>
        <w:jc w:val="center"/>
        <w:rPr>
          <w:rFonts w:ascii="Times New Roman" w:cs="Times New Roman" w:eastAsia="Times New Roman" w:hAnsi="Times New Roman"/>
          <w:sz w:val="24"/>
          <w:szCs w:val="24"/>
        </w:rPr>
      </w:pPr>
    </w:p>
    <w:p>
      <w:pPr>
        <w:pStyle w:val="style0"/>
        <w:spacing w:lineRule="auto" w:line="240"/>
        <w:jc w:val="center"/>
        <w:rPr>
          <w:rFonts w:ascii="Times New Roman" w:cs="Times New Roman" w:eastAsia="Times New Roman" w:hAnsi="Times New Roman"/>
          <w:sz w:val="24"/>
          <w:szCs w:val="24"/>
        </w:rPr>
      </w:pPr>
    </w:p>
    <w:p>
      <w:pPr>
        <w:pStyle w:val="style0"/>
        <w:spacing w:lineRule="auto" w:line="240"/>
        <w:jc w:val="center"/>
        <w:rPr>
          <w:rFonts w:ascii="Times New Roman" w:cs="Times New Roman" w:eastAsia="Times New Roman" w:hAnsi="Times New Roman"/>
          <w:sz w:val="24"/>
          <w:szCs w:val="24"/>
        </w:rPr>
      </w:pPr>
    </w:p>
    <w:p>
      <w:pPr>
        <w:pStyle w:val="style0"/>
        <w:shd w:val="clear" w:color="auto" w:fill="ffffff"/>
        <w:spacing w:lineRule="auto" w:line="240"/>
        <w:jc w:val="center"/>
        <w:rPr>
          <w:rFonts w:ascii="Times New Roman" w:cs="Times New Roman" w:eastAsia="Times New Roman" w:hAnsi="Times New Roman"/>
          <w:sz w:val="24"/>
          <w:szCs w:val="24"/>
        </w:rPr>
      </w:pPr>
    </w:p>
    <w:p>
      <w:pPr>
        <w:pStyle w:val="style0"/>
        <w:shd w:val="clear" w:color="auto" w:fill="ffffff"/>
        <w:spacing w:lineRule="auto" w:line="240"/>
        <w:rPr>
          <w:rFonts w:ascii="Times New Roman" w:cs="Times New Roman" w:eastAsia="Times New Roman" w:hAnsi="Times New Roman"/>
          <w:sz w:val="24"/>
          <w:szCs w:val="24"/>
        </w:rPr>
      </w:pPr>
    </w:p>
    <w:p>
      <w:pPr>
        <w:pStyle w:val="style0"/>
        <w:shd w:val="clear" w:color="auto" w:fill="ffffff"/>
        <w:spacing w:lineRule="auto" w:line="240"/>
        <w:rPr>
          <w:rFonts w:ascii="Times New Roman" w:cs="Times New Roman" w:eastAsia="Times New Roman" w:hAnsi="Times New Roman"/>
          <w:sz w:val="24"/>
          <w:szCs w:val="24"/>
        </w:rPr>
      </w:pPr>
    </w:p>
    <w:p>
      <w:pPr>
        <w:pStyle w:val="style0"/>
        <w:shd w:val="clear" w:color="auto" w:fill="ffffff"/>
        <w:spacing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NAME</w:t>
      </w:r>
    </w:p>
    <w:p>
      <w:pPr>
        <w:pStyle w:val="style0"/>
        <w:shd w:val="clear" w:color="auto" w:fill="ffffff"/>
        <w:spacing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COURSE</w:t>
      </w:r>
    </w:p>
    <w:p>
      <w:pPr>
        <w:pStyle w:val="style0"/>
        <w:shd w:val="clear" w:color="auto" w:fill="ffffff"/>
        <w:spacing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DATE</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jc w:val="center"/>
        <w:rPr>
          <w:rFonts w:ascii="Times New Roman" w:cs="Times New Roman" w:hAnsi="Times New Roman"/>
          <w:sz w:val="24"/>
          <w:szCs w:val="24"/>
        </w:rPr>
      </w:pPr>
      <w:r>
        <w:rPr>
          <w:rFonts w:ascii="Times New Roman" w:cs="Times New Roman" w:hAnsi="Times New Roman"/>
          <w:sz w:val="24"/>
          <w:szCs w:val="24"/>
        </w:rPr>
        <w:t>Policy</w:t>
      </w:r>
    </w:p>
    <w:p>
      <w:pPr>
        <w:pStyle w:val="style0"/>
        <w:spacing w:lineRule="auto" w:line="480"/>
        <w:ind w:firstLine="360"/>
        <w:rPr>
          <w:rFonts w:ascii="Times New Roman" w:cs="Times New Roman" w:hAnsi="Times New Roman"/>
          <w:b/>
          <w:sz w:val="24"/>
          <w:szCs w:val="24"/>
        </w:rPr>
      </w:pPr>
      <w:r>
        <w:rPr>
          <w:rFonts w:ascii="Times New Roman" w:cs="Times New Roman" w:hAnsi="Times New Roman"/>
          <w:b/>
          <w:sz w:val="24"/>
          <w:szCs w:val="24"/>
        </w:rPr>
        <w:t>Assessing Risk and Making Decisions</w:t>
      </w:r>
    </w:p>
    <w:p>
      <w:pPr>
        <w:pStyle w:val="style0"/>
        <w:spacing w:lineRule="auto" w:line="480"/>
        <w:ind w:firstLine="360"/>
        <w:rPr>
          <w:rFonts w:ascii="Times New Roman" w:cs="Times New Roman" w:hAnsi="Times New Roman"/>
          <w:sz w:val="24"/>
          <w:szCs w:val="24"/>
        </w:rPr>
      </w:pPr>
      <w:r>
        <w:rPr>
          <w:rFonts w:ascii="Times New Roman" w:cs="Times New Roman" w:hAnsi="Times New Roman"/>
          <w:sz w:val="24"/>
          <w:szCs w:val="24"/>
        </w:rPr>
        <w:t>A human wellbeing hazard evaluation is the interaction to appraise the nature and likelihood of antagonistic wellbeing impacts in people who might be presented to synthetic substances in defiled ecologica</w:t>
      </w:r>
      <w:r>
        <w:rPr>
          <w:rFonts w:ascii="Times New Roman" w:cs="Times New Roman" w:hAnsi="Times New Roman"/>
          <w:sz w:val="24"/>
          <w:szCs w:val="24"/>
        </w:rPr>
        <w:t>l media, presently or later on. It is d</w:t>
      </w:r>
      <w:r>
        <w:rPr>
          <w:rFonts w:ascii="Times New Roman" w:cs="Times New Roman" w:hAnsi="Times New Roman"/>
          <w:sz w:val="24"/>
          <w:szCs w:val="24"/>
        </w:rPr>
        <w:t>one in 4 essential advances:</w:t>
      </w:r>
      <w:r>
        <w:rPr>
          <w:rFonts w:ascii="Times New Roman" w:cs="Times New Roman" w:hAnsi="Times New Roman"/>
          <w:sz w:val="24"/>
          <w:szCs w:val="24"/>
        </w:rPr>
        <w:t xml:space="preserve"> </w:t>
      </w:r>
      <w:r>
        <w:rPr>
          <w:rFonts w:ascii="Times New Roman" w:cs="Times New Roman" w:hAnsi="Times New Roman"/>
          <w:sz w:val="24"/>
          <w:szCs w:val="24"/>
        </w:rPr>
        <w:t xml:space="preserve">In the initial step, risk Identification; researchers decide the kinds of medical conditions a compound could cause by investigating investigations of its impacts on people and research center creatures. This gives precise, convenient data on the dangers presented to people by a specific substance. The second step is Exposure Assessment, researchers endeavor to decide how long individuals were presented to a substance; the amount of the compound they were presented to; regardless of whether the openness was constant or discontinuous, and how individuals were uncovered. The third step is Dose-Response Assessment; researchers assess the data acquired during the risk recognizable proof advance to gauge the sum of a compound that is probably going to bring about a specific wellbeing impact in people. The last advance in hazard evaluation unites the data created in the past three stages to appraise the danger of wellbeing impacts in an uncovered populace. </w:t>
      </w:r>
      <w:r>
        <w:rPr>
          <w:rFonts w:ascii="Times New Roman" w:cs="Times New Roman" w:hAnsi="Times New Roman"/>
          <w:sz w:val="24"/>
          <w:szCs w:val="24"/>
        </w:rPr>
        <w:t>(US EPA, 2020).</w:t>
      </w:r>
    </w:p>
    <w:p>
      <w:pPr>
        <w:pStyle w:val="style0"/>
        <w:spacing w:lineRule="auto" w:line="480"/>
        <w:ind w:firstLine="360"/>
        <w:rPr>
          <w:rFonts w:ascii="Times New Roman" w:cs="Times New Roman" w:hAnsi="Times New Roman"/>
          <w:sz w:val="24"/>
          <w:szCs w:val="24"/>
        </w:rPr>
      </w:pPr>
      <w:r>
        <w:rPr>
          <w:rFonts w:ascii="Times New Roman" w:cs="Times New Roman" w:hAnsi="Times New Roman"/>
          <w:sz w:val="24"/>
          <w:szCs w:val="24"/>
        </w:rPr>
        <w:t xml:space="preserve">A characteristic risk examination is communication for evaluating how likely it is that the environment may be influenced due to in any event one natural stressor like engineered substances and ecological change. A characteristic risk assessment is done in 3 phases. EPA begins the pattern of an Ecological risk evaluation with orchestrating and assessment. The underlying advance is Problem Formulation which Information is gathered to assist figure with trip what, in regards to plants and animals, is in harm's way and what ought to be gotten. The resulting advance is Analysis. This is the affirmation of what plants and animals are introduced </w:t>
      </w:r>
      <w:r>
        <w:rPr>
          <w:rFonts w:ascii="Times New Roman" w:cs="Times New Roman" w:hAnsi="Times New Roman"/>
          <w:sz w:val="24"/>
          <w:szCs w:val="24"/>
        </w:rPr>
        <w:t>and the amount they are revealed, and if that level of receptiveness is likely or not to cause damaging characteristic effects. The last development is Risk Characterization. Risk depiction consolidates two critical parts: peril evaluation and danger portrayal. Danger evaluation joins profiles and effects. While Hazard portrayal gives information basic to unraveling the perilous results and perceives a level for perilous effects on the plants and animals of concern (United States Environmental Protection Agency, 2020a).</w:t>
      </w:r>
    </w:p>
    <w:p>
      <w:pPr>
        <w:pStyle w:val="style0"/>
        <w:spacing w:lineRule="auto" w:line="480"/>
        <w:ind w:firstLine="360"/>
        <w:rPr>
          <w:rFonts w:ascii="Times New Roman" w:cs="Times New Roman" w:hAnsi="Times New Roman"/>
          <w:sz w:val="24"/>
          <w:szCs w:val="24"/>
        </w:rPr>
      </w:pPr>
      <w:r>
        <w:rPr>
          <w:rFonts w:ascii="Times New Roman" w:cs="Times New Roman" w:hAnsi="Times New Roman"/>
          <w:sz w:val="24"/>
          <w:szCs w:val="24"/>
        </w:rPr>
        <w:t xml:space="preserve">Some of the recent documented chemical hazardous to human health as recorded in 2018. </w:t>
      </w:r>
    </w:p>
    <w:tbl>
      <w:tblPr>
        <w:tblW w:w="9980" w:type="dxa"/>
        <w:tblInd w:w="93" w:type="dxa"/>
        <w:tblLook w:val="04A0" w:firstRow="1" w:lastRow="0" w:firstColumn="1" w:lastColumn="0" w:noHBand="0" w:noVBand="1"/>
      </w:tblPr>
      <w:tblGrid>
        <w:gridCol w:w="344"/>
        <w:gridCol w:w="2177"/>
        <w:gridCol w:w="462"/>
        <w:gridCol w:w="2054"/>
        <w:gridCol w:w="462"/>
        <w:gridCol w:w="1868"/>
        <w:gridCol w:w="462"/>
        <w:gridCol w:w="2151"/>
      </w:tblGrid>
      <w:tr>
        <w:trPr>
          <w:trHeight w:val="226" w:hRule="atLeast"/>
        </w:trPr>
        <w:tc>
          <w:tcPr>
            <w:tcW w:w="344" w:type="dxa"/>
            <w:tcBorders>
              <w:top w:val="single" w:sz="4" w:space="0" w:color="auto"/>
              <w:left w:val="single" w:sz="4" w:space="0" w:color="auto"/>
              <w:bottom w:val="single" w:sz="4" w:space="0" w:color="auto"/>
              <w:right w:val="single" w:sz="4" w:space="0" w:color="auto"/>
            </w:tcBorders>
            <w:shd w:val="clear" w:color="auto" w:fill="auto"/>
            <w:noWrap/>
            <w:hideMark/>
          </w:tcPr>
          <w:p>
            <w:pPr>
              <w:pStyle w:val="style0"/>
              <w:spacing w:after="0" w:lineRule="auto" w:line="240"/>
              <w:rPr>
                <w:rFonts w:ascii="Calibri" w:cs="Calibri" w:eastAsia="Times New Roman" w:hAnsi="Calibri"/>
                <w:color w:val="000000"/>
              </w:rPr>
            </w:pPr>
            <w:r>
              <w:rPr>
                <w:rFonts w:ascii="Calibri" w:cs="Calibri" w:eastAsia="Times New Roman" w:hAnsi="Calibri"/>
                <w:color w:val="000000"/>
              </w:rPr>
              <w:t> </w:t>
            </w:r>
          </w:p>
        </w:tc>
        <w:tc>
          <w:tcPr>
            <w:tcW w:w="9635" w:type="dxa"/>
            <w:gridSpan w:val="7"/>
            <w:tcBorders>
              <w:top w:val="single" w:sz="4" w:space="0" w:color="auto"/>
              <w:left w:val="nil"/>
              <w:bottom w:val="single" w:sz="4" w:space="0" w:color="auto"/>
              <w:right w:val="single" w:sz="4" w:space="0" w:color="000000"/>
            </w:tcBorders>
            <w:shd w:val="clear" w:color="auto" w:fill="auto"/>
            <w:noWrap/>
            <w:hideMark/>
          </w:tcPr>
          <w:p>
            <w:pPr>
              <w:pStyle w:val="style0"/>
              <w:spacing w:after="0" w:lineRule="auto" w:line="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Chemical Name</w:t>
            </w:r>
          </w:p>
        </w:tc>
      </w:tr>
      <w:tr>
        <w:tblPrEx/>
        <w:trPr>
          <w:trHeight w:val="226" w:hRule="atLeast"/>
        </w:trPr>
        <w:tc>
          <w:tcPr>
            <w:tcW w:w="344" w:type="dxa"/>
            <w:tcBorders>
              <w:top w:val="nil"/>
              <w:left w:val="single" w:sz="4" w:space="0" w:color="auto"/>
              <w:bottom w:val="single" w:sz="4" w:space="0" w:color="auto"/>
              <w:right w:val="single" w:sz="4" w:space="0" w:color="auto"/>
            </w:tcBorders>
            <w:shd w:val="clear" w:color="auto" w:fill="auto"/>
            <w:noWrap/>
            <w:hideMark/>
          </w:tcPr>
          <w:p>
            <w:pPr>
              <w:pStyle w:val="style0"/>
              <w:spacing w:after="0" w:lineRule="auto" w:line="240"/>
              <w:rPr>
                <w:rFonts w:ascii="Calibri" w:cs="Calibri" w:eastAsia="Times New Roman" w:hAnsi="Calibri"/>
                <w:color w:val="000000"/>
              </w:rPr>
            </w:pPr>
            <w:r>
              <w:rPr>
                <w:rFonts w:ascii="Calibri" w:cs="Calibri" w:eastAsia="Times New Roman" w:hAnsi="Calibri"/>
                <w:color w:val="000000"/>
              </w:rPr>
              <w:t>1</w:t>
            </w:r>
          </w:p>
        </w:tc>
        <w:tc>
          <w:tcPr>
            <w:tcW w:w="2177"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sz w:val="24"/>
                <w:szCs w:val="24"/>
              </w:rPr>
            </w:pPr>
            <w:r>
              <w:rPr/>
              <w:fldChar w:fldCharType="begin"/>
            </w:r>
            <w:r>
              <w:instrText xml:space="preserve"> HYPERLINK "https://iris.epa.gov/ChemicalLanding/&amp;substance_nmbr=610" </w:instrText>
            </w:r>
            <w:r>
              <w:rPr/>
              <w:fldChar w:fldCharType="separate"/>
            </w:r>
            <w:r>
              <w:rPr>
                <w:rFonts w:ascii="Times New Roman" w:cs="Times New Roman" w:eastAsia="Times New Roman" w:hAnsi="Times New Roman"/>
                <w:sz w:val="24"/>
                <w:szCs w:val="24"/>
                <w:u w:val="single"/>
              </w:rPr>
              <w:t>Anisidine</w:t>
            </w:r>
            <w:r>
              <w:rPr/>
              <w:fldChar w:fldCharType="end"/>
            </w:r>
          </w:p>
        </w:tc>
        <w:tc>
          <w:tcPr>
            <w:tcW w:w="462"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Calibri" w:cs="Calibri" w:eastAsia="Times New Roman" w:hAnsi="Calibri"/>
                <w:color w:val="000000"/>
              </w:rPr>
            </w:pPr>
            <w:r>
              <w:rPr>
                <w:rFonts w:ascii="Calibri" w:cs="Calibri" w:eastAsia="Times New Roman" w:hAnsi="Calibri"/>
                <w:color w:val="000000"/>
              </w:rPr>
              <w:t>8</w:t>
            </w:r>
          </w:p>
        </w:tc>
        <w:tc>
          <w:tcPr>
            <w:tcW w:w="2054"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sz w:val="24"/>
                <w:szCs w:val="24"/>
              </w:rPr>
            </w:pPr>
            <w:r>
              <w:rPr/>
              <w:fldChar w:fldCharType="begin"/>
            </w:r>
            <w:r>
              <w:instrText xml:space="preserve"> HYPERLINK "https://iris.epa.gov/ChemicalLanding/&amp;substance_nmbr=629" </w:instrText>
            </w:r>
            <w:r>
              <w:rPr/>
              <w:fldChar w:fldCharType="separate"/>
            </w:r>
            <w:r>
              <w:rPr>
                <w:rFonts w:ascii="Times New Roman" w:cs="Times New Roman" w:eastAsia="Times New Roman" w:hAnsi="Times New Roman"/>
                <w:sz w:val="24"/>
                <w:szCs w:val="24"/>
                <w:u w:val="single"/>
              </w:rPr>
              <w:t xml:space="preserve">Ethyl </w:t>
            </w:r>
            <w:r>
              <w:rPr>
                <w:rFonts w:ascii="Times New Roman" w:cs="Times New Roman" w:eastAsia="Times New Roman" w:hAnsi="Times New Roman"/>
                <w:sz w:val="24"/>
                <w:szCs w:val="24"/>
                <w:u w:val="single"/>
              </w:rPr>
              <w:t>carbamate</w:t>
            </w:r>
            <w:r>
              <w:rPr/>
              <w:fldChar w:fldCharType="end"/>
            </w:r>
          </w:p>
        </w:tc>
        <w:tc>
          <w:tcPr>
            <w:tcW w:w="462"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Calibri" w:cs="Calibri" w:eastAsia="Times New Roman" w:hAnsi="Calibri"/>
                <w:color w:val="000000"/>
              </w:rPr>
            </w:pPr>
            <w:r>
              <w:rPr>
                <w:rFonts w:ascii="Calibri" w:cs="Calibri" w:eastAsia="Times New Roman" w:hAnsi="Calibri"/>
                <w:color w:val="000000"/>
              </w:rPr>
              <w:t>15</w:t>
            </w:r>
          </w:p>
        </w:tc>
        <w:tc>
          <w:tcPr>
            <w:tcW w:w="1868"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sz w:val="24"/>
                <w:szCs w:val="24"/>
              </w:rPr>
            </w:pPr>
            <w:r>
              <w:rPr/>
              <w:fldChar w:fldCharType="begin"/>
            </w:r>
            <w:r>
              <w:instrText xml:space="preserve"> HYPERLINK "https://iris.epa.gov/ChemicalLanding/&amp;substance_nmbr=621" </w:instrText>
            </w:r>
            <w:r>
              <w:rPr/>
              <w:fldChar w:fldCharType="separate"/>
            </w:r>
            <w:r>
              <w:rPr>
                <w:rFonts w:ascii="Times New Roman" w:cs="Times New Roman" w:eastAsia="Times New Roman" w:hAnsi="Times New Roman"/>
                <w:sz w:val="24"/>
                <w:szCs w:val="24"/>
                <w:u w:val="single"/>
              </w:rPr>
              <w:t>Propyleneimine</w:t>
            </w:r>
            <w:r>
              <w:rPr/>
              <w:fldChar w:fldCharType="end"/>
            </w:r>
          </w:p>
        </w:tc>
        <w:tc>
          <w:tcPr>
            <w:tcW w:w="462"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Calibri" w:cs="Calibri" w:eastAsia="Times New Roman" w:hAnsi="Calibri"/>
                <w:color w:val="000000"/>
              </w:rPr>
            </w:pPr>
            <w:r>
              <w:rPr>
                <w:rFonts w:ascii="Calibri" w:cs="Calibri" w:eastAsia="Times New Roman" w:hAnsi="Calibri"/>
                <w:color w:val="000000"/>
              </w:rPr>
              <w:t>22</w:t>
            </w:r>
          </w:p>
        </w:tc>
        <w:tc>
          <w:tcPr>
            <w:tcW w:w="2151"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sz w:val="24"/>
                <w:szCs w:val="24"/>
              </w:rPr>
            </w:pPr>
            <w:r>
              <w:rPr/>
              <w:fldChar w:fldCharType="begin"/>
            </w:r>
            <w:r>
              <w:instrText xml:space="preserve"> HYPERLINK "https://iris.epa.gov/ChemicalLanding/&amp;substance_nmbr=55" </w:instrText>
            </w:r>
            <w:r>
              <w:rPr/>
              <w:fldChar w:fldCharType="separate"/>
            </w:r>
            <w:r>
              <w:rPr>
                <w:rFonts w:ascii="Times New Roman" w:cs="Times New Roman" w:eastAsia="Times New Roman" w:hAnsi="Times New Roman"/>
                <w:sz w:val="24"/>
                <w:szCs w:val="24"/>
                <w:u w:val="single"/>
              </w:rPr>
              <w:t>Formic acid</w:t>
            </w:r>
            <w:r>
              <w:rPr/>
              <w:fldChar w:fldCharType="end"/>
            </w:r>
          </w:p>
        </w:tc>
      </w:tr>
      <w:tr>
        <w:tblPrEx/>
        <w:trPr>
          <w:trHeight w:val="269" w:hRule="atLeast"/>
        </w:trPr>
        <w:tc>
          <w:tcPr>
            <w:tcW w:w="344" w:type="dxa"/>
            <w:tcBorders>
              <w:top w:val="nil"/>
              <w:left w:val="single" w:sz="4" w:space="0" w:color="auto"/>
              <w:bottom w:val="single" w:sz="4" w:space="0" w:color="auto"/>
              <w:right w:val="single" w:sz="4" w:space="0" w:color="auto"/>
            </w:tcBorders>
            <w:shd w:val="clear" w:color="auto" w:fill="auto"/>
            <w:noWrap/>
            <w:hideMark/>
          </w:tcPr>
          <w:p>
            <w:pPr>
              <w:pStyle w:val="style0"/>
              <w:spacing w:after="0" w:lineRule="auto" w:line="240"/>
              <w:rPr>
                <w:rFonts w:ascii="Calibri" w:cs="Calibri" w:eastAsia="Times New Roman" w:hAnsi="Calibri"/>
                <w:color w:val="000000"/>
              </w:rPr>
            </w:pPr>
            <w:r>
              <w:rPr>
                <w:rFonts w:ascii="Calibri" w:cs="Calibri" w:eastAsia="Times New Roman" w:hAnsi="Calibri"/>
                <w:color w:val="000000"/>
              </w:rPr>
              <w:t>2</w:t>
            </w:r>
          </w:p>
        </w:tc>
        <w:tc>
          <w:tcPr>
            <w:tcW w:w="2177"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sz w:val="24"/>
                <w:szCs w:val="24"/>
              </w:rPr>
            </w:pPr>
            <w:r>
              <w:rPr/>
              <w:fldChar w:fldCharType="begin"/>
            </w:r>
            <w:r>
              <w:instrText xml:space="preserve"> HYPERLINK "https://iris.epa.gov/ChemicalLanding/&amp;substance_nmbr=9" </w:instrText>
            </w:r>
            <w:r>
              <w:rPr/>
              <w:fldChar w:fldCharType="separate"/>
            </w:r>
            <w:r>
              <w:rPr>
                <w:rFonts w:ascii="Times New Roman" w:cs="Times New Roman" w:eastAsia="Times New Roman" w:hAnsi="Times New Roman"/>
                <w:sz w:val="24"/>
                <w:szCs w:val="24"/>
                <w:u w:val="single"/>
              </w:rPr>
              <w:t>Barium cyanide</w:t>
            </w:r>
            <w:r>
              <w:rPr/>
              <w:fldChar w:fldCharType="end"/>
            </w:r>
          </w:p>
        </w:tc>
        <w:tc>
          <w:tcPr>
            <w:tcW w:w="462"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Calibri" w:cs="Calibri" w:eastAsia="Times New Roman" w:hAnsi="Calibri"/>
                <w:color w:val="000000"/>
              </w:rPr>
            </w:pPr>
            <w:r>
              <w:rPr>
                <w:rFonts w:ascii="Calibri" w:cs="Calibri" w:eastAsia="Times New Roman" w:hAnsi="Calibri"/>
                <w:color w:val="000000"/>
              </w:rPr>
              <w:t>9</w:t>
            </w:r>
          </w:p>
        </w:tc>
        <w:tc>
          <w:tcPr>
            <w:tcW w:w="2054"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sz w:val="24"/>
                <w:szCs w:val="24"/>
              </w:rPr>
            </w:pPr>
            <w:r>
              <w:rPr/>
              <w:fldChar w:fldCharType="begin"/>
            </w:r>
            <w:r>
              <w:instrText xml:space="preserve"> HYPERLINK "https://iris.epa.gov/ChemicalLanding/&amp;substance_nmbr=631" </w:instrText>
            </w:r>
            <w:r>
              <w:rPr/>
              <w:fldChar w:fldCharType="separate"/>
            </w:r>
            <w:r>
              <w:rPr>
                <w:rFonts w:ascii="Times New Roman" w:cs="Times New Roman" w:eastAsia="Times New Roman" w:hAnsi="Times New Roman"/>
                <w:sz w:val="24"/>
                <w:szCs w:val="24"/>
                <w:u w:val="single"/>
              </w:rPr>
              <w:t>Ethyleneimine</w:t>
            </w:r>
            <w:r>
              <w:rPr/>
              <w:fldChar w:fldCharType="end"/>
            </w:r>
          </w:p>
        </w:tc>
        <w:tc>
          <w:tcPr>
            <w:tcW w:w="462"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Calibri" w:cs="Calibri" w:eastAsia="Times New Roman" w:hAnsi="Calibri"/>
                <w:color w:val="000000"/>
              </w:rPr>
            </w:pPr>
            <w:r>
              <w:rPr>
                <w:rFonts w:ascii="Calibri" w:cs="Calibri" w:eastAsia="Times New Roman" w:hAnsi="Calibri"/>
                <w:color w:val="000000"/>
              </w:rPr>
              <w:t>16</w:t>
            </w:r>
          </w:p>
        </w:tc>
        <w:tc>
          <w:tcPr>
            <w:tcW w:w="1868"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sz w:val="24"/>
                <w:szCs w:val="24"/>
              </w:rPr>
            </w:pPr>
            <w:r>
              <w:rPr/>
              <w:fldChar w:fldCharType="begin"/>
            </w:r>
            <w:r>
              <w:instrText xml:space="preserve"> HYPERLINK "https://iris.epa.gov/ChemicalLanding/&amp;substance_nmbr=509" </w:instrText>
            </w:r>
            <w:r>
              <w:rPr/>
              <w:fldChar w:fldCharType="separate"/>
            </w:r>
            <w:r>
              <w:rPr>
                <w:rFonts w:ascii="Times New Roman" w:cs="Times New Roman" w:eastAsia="Times New Roman" w:hAnsi="Times New Roman"/>
                <w:sz w:val="24"/>
                <w:szCs w:val="24"/>
                <w:u w:val="single"/>
              </w:rPr>
              <w:t>Quinone</w:t>
            </w:r>
            <w:r>
              <w:rPr/>
              <w:fldChar w:fldCharType="end"/>
            </w:r>
          </w:p>
        </w:tc>
        <w:tc>
          <w:tcPr>
            <w:tcW w:w="462"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Calibri" w:cs="Calibri" w:eastAsia="Times New Roman" w:hAnsi="Calibri"/>
                <w:color w:val="000000"/>
              </w:rPr>
            </w:pPr>
            <w:r>
              <w:rPr>
                <w:rFonts w:ascii="Calibri" w:cs="Calibri" w:eastAsia="Times New Roman" w:hAnsi="Calibri"/>
                <w:color w:val="000000"/>
              </w:rPr>
              <w:t>23</w:t>
            </w:r>
          </w:p>
        </w:tc>
        <w:tc>
          <w:tcPr>
            <w:tcW w:w="2151"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sz w:val="24"/>
                <w:szCs w:val="24"/>
              </w:rPr>
            </w:pPr>
            <w:r>
              <w:rPr/>
              <w:fldChar w:fldCharType="begin"/>
            </w:r>
            <w:r>
              <w:instrText xml:space="preserve"> HYPERLINK "https://iris.epa.gov/ChemicalLanding/&amp;substance_nmbr=650" </w:instrText>
            </w:r>
            <w:r>
              <w:rPr/>
              <w:fldChar w:fldCharType="separate"/>
            </w:r>
            <w:r>
              <w:rPr>
                <w:rFonts w:ascii="Times New Roman" w:cs="Times New Roman" w:eastAsia="Times New Roman" w:hAnsi="Times New Roman"/>
                <w:sz w:val="24"/>
                <w:szCs w:val="24"/>
                <w:u w:val="single"/>
              </w:rPr>
              <w:t>Methyl iodide</w:t>
            </w:r>
            <w:r>
              <w:rPr/>
              <w:fldChar w:fldCharType="end"/>
            </w:r>
          </w:p>
        </w:tc>
      </w:tr>
      <w:tr>
        <w:tblPrEx/>
        <w:trPr>
          <w:trHeight w:val="226" w:hRule="atLeast"/>
        </w:trPr>
        <w:tc>
          <w:tcPr>
            <w:tcW w:w="344" w:type="dxa"/>
            <w:tcBorders>
              <w:top w:val="nil"/>
              <w:left w:val="single" w:sz="4" w:space="0" w:color="auto"/>
              <w:bottom w:val="single" w:sz="4" w:space="0" w:color="auto"/>
              <w:right w:val="single" w:sz="4" w:space="0" w:color="auto"/>
            </w:tcBorders>
            <w:shd w:val="clear" w:color="auto" w:fill="auto"/>
            <w:noWrap/>
            <w:hideMark/>
          </w:tcPr>
          <w:p>
            <w:pPr>
              <w:pStyle w:val="style0"/>
              <w:spacing w:after="0" w:lineRule="auto" w:line="240"/>
              <w:rPr>
                <w:rFonts w:ascii="Calibri" w:cs="Calibri" w:eastAsia="Times New Roman" w:hAnsi="Calibri"/>
                <w:color w:val="000000"/>
              </w:rPr>
            </w:pPr>
            <w:r>
              <w:rPr>
                <w:rFonts w:ascii="Calibri" w:cs="Calibri" w:eastAsia="Times New Roman" w:hAnsi="Calibri"/>
                <w:color w:val="000000"/>
              </w:rPr>
              <w:t>3</w:t>
            </w:r>
          </w:p>
        </w:tc>
        <w:tc>
          <w:tcPr>
            <w:tcW w:w="2177"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sz w:val="24"/>
                <w:szCs w:val="24"/>
              </w:rPr>
            </w:pPr>
            <w:r>
              <w:rPr/>
              <w:fldChar w:fldCharType="begin"/>
            </w:r>
            <w:r>
              <w:instrText xml:space="preserve"> HYPERLINK "https://iris.epa.gov/ChemicalLanding/&amp;substance_nmbr=617" </w:instrText>
            </w:r>
            <w:r>
              <w:rPr/>
              <w:fldChar w:fldCharType="separate"/>
            </w:r>
            <w:r>
              <w:rPr>
                <w:rFonts w:ascii="Times New Roman" w:cs="Times New Roman" w:eastAsia="Times New Roman" w:hAnsi="Times New Roman"/>
                <w:sz w:val="24"/>
                <w:szCs w:val="24"/>
                <w:u w:val="single"/>
              </w:rPr>
              <w:t>Carbonyl sulfide</w:t>
            </w:r>
            <w:r>
              <w:rPr/>
              <w:fldChar w:fldCharType="end"/>
            </w:r>
          </w:p>
        </w:tc>
        <w:tc>
          <w:tcPr>
            <w:tcW w:w="462"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Calibri" w:cs="Calibri" w:eastAsia="Times New Roman" w:hAnsi="Calibri"/>
                <w:color w:val="000000"/>
              </w:rPr>
            </w:pPr>
            <w:r>
              <w:rPr>
                <w:rFonts w:ascii="Calibri" w:cs="Calibri" w:eastAsia="Times New Roman" w:hAnsi="Calibri"/>
                <w:color w:val="000000"/>
              </w:rPr>
              <w:t>10</w:t>
            </w:r>
          </w:p>
        </w:tc>
        <w:tc>
          <w:tcPr>
            <w:tcW w:w="2054"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sz w:val="24"/>
                <w:szCs w:val="24"/>
              </w:rPr>
            </w:pPr>
            <w:r>
              <w:rPr/>
              <w:fldChar w:fldCharType="begin"/>
            </w:r>
            <w:r>
              <w:instrText xml:space="preserve"> HYPERLINK "https://iris.epa.gov/ChemicalLanding/&amp;substance_nmbr=508" </w:instrText>
            </w:r>
            <w:r>
              <w:rPr/>
              <w:fldChar w:fldCharType="separate"/>
            </w:r>
            <w:r>
              <w:rPr>
                <w:rFonts w:ascii="Times New Roman" w:cs="Times New Roman" w:eastAsia="Times New Roman" w:hAnsi="Times New Roman"/>
                <w:sz w:val="24"/>
                <w:szCs w:val="24"/>
                <w:u w:val="single"/>
              </w:rPr>
              <w:t>Hydroquinone</w:t>
            </w:r>
            <w:r>
              <w:rPr/>
              <w:fldChar w:fldCharType="end"/>
            </w:r>
          </w:p>
        </w:tc>
        <w:tc>
          <w:tcPr>
            <w:tcW w:w="462"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Calibri" w:cs="Calibri" w:eastAsia="Times New Roman" w:hAnsi="Calibri"/>
                <w:color w:val="000000"/>
              </w:rPr>
            </w:pPr>
            <w:r>
              <w:rPr>
                <w:rFonts w:ascii="Calibri" w:cs="Calibri" w:eastAsia="Times New Roman" w:hAnsi="Calibri"/>
                <w:color w:val="000000"/>
              </w:rPr>
              <w:t>17</w:t>
            </w:r>
          </w:p>
        </w:tc>
        <w:tc>
          <w:tcPr>
            <w:tcW w:w="1868"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sz w:val="24"/>
                <w:szCs w:val="24"/>
              </w:rPr>
            </w:pPr>
            <w:r>
              <w:rPr/>
              <w:fldChar w:fldCharType="begin"/>
            </w:r>
            <w:r>
              <w:instrText xml:space="preserve"> HYPERLINK "https://iris.epa.gov/ChemicalLanding/&amp;substance_nmbr=295" </w:instrText>
            </w:r>
            <w:r>
              <w:rPr/>
              <w:fldChar w:fldCharType="separate"/>
            </w:r>
            <w:r>
              <w:rPr>
                <w:rFonts w:ascii="Times New Roman" w:cs="Times New Roman" w:eastAsia="Times New Roman" w:hAnsi="Times New Roman"/>
                <w:sz w:val="24"/>
                <w:szCs w:val="24"/>
                <w:u w:val="single"/>
              </w:rPr>
              <w:t>Radium 226,228</w:t>
            </w:r>
            <w:r>
              <w:rPr/>
              <w:fldChar w:fldCharType="end"/>
            </w:r>
          </w:p>
        </w:tc>
        <w:tc>
          <w:tcPr>
            <w:tcW w:w="462"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Calibri" w:cs="Calibri" w:eastAsia="Times New Roman" w:hAnsi="Calibri"/>
                <w:color w:val="000000"/>
              </w:rPr>
            </w:pPr>
            <w:r>
              <w:rPr>
                <w:rFonts w:ascii="Calibri" w:cs="Calibri" w:eastAsia="Times New Roman" w:hAnsi="Calibri"/>
                <w:color w:val="000000"/>
              </w:rPr>
              <w:t>24</w:t>
            </w:r>
          </w:p>
        </w:tc>
        <w:tc>
          <w:tcPr>
            <w:tcW w:w="2151"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sz w:val="24"/>
                <w:szCs w:val="24"/>
              </w:rPr>
            </w:pPr>
            <w:r>
              <w:rPr/>
              <w:fldChar w:fldCharType="begin"/>
            </w:r>
            <w:r>
              <w:instrText xml:space="preserve"> HYPERLINK "https://iris.epa.gov/ChemicalLanding/&amp;substance_nmbr=176" </w:instrText>
            </w:r>
            <w:r>
              <w:rPr/>
              <w:fldChar w:fldCharType="separate"/>
            </w:r>
            <w:r>
              <w:rPr>
                <w:rFonts w:ascii="Times New Roman" w:cs="Times New Roman" w:eastAsia="Times New Roman" w:hAnsi="Times New Roman"/>
                <w:sz w:val="24"/>
                <w:szCs w:val="24"/>
                <w:u w:val="single"/>
              </w:rPr>
              <w:t>Nitrapyrin</w:t>
            </w:r>
            <w:r>
              <w:rPr/>
              <w:fldChar w:fldCharType="end"/>
            </w:r>
          </w:p>
        </w:tc>
      </w:tr>
      <w:tr>
        <w:tblPrEx/>
        <w:trPr>
          <w:trHeight w:val="226" w:hRule="atLeast"/>
        </w:trPr>
        <w:tc>
          <w:tcPr>
            <w:tcW w:w="344" w:type="dxa"/>
            <w:tcBorders>
              <w:top w:val="nil"/>
              <w:left w:val="single" w:sz="4" w:space="0" w:color="auto"/>
              <w:bottom w:val="single" w:sz="4" w:space="0" w:color="auto"/>
              <w:right w:val="single" w:sz="4" w:space="0" w:color="auto"/>
            </w:tcBorders>
            <w:shd w:val="clear" w:color="auto" w:fill="auto"/>
            <w:noWrap/>
            <w:hideMark/>
          </w:tcPr>
          <w:p>
            <w:pPr>
              <w:pStyle w:val="style0"/>
              <w:spacing w:after="0" w:lineRule="auto" w:line="240"/>
              <w:rPr>
                <w:rFonts w:ascii="Calibri" w:cs="Calibri" w:eastAsia="Times New Roman" w:hAnsi="Calibri"/>
                <w:color w:val="000000"/>
              </w:rPr>
            </w:pPr>
            <w:r>
              <w:rPr>
                <w:rFonts w:ascii="Calibri" w:cs="Calibri" w:eastAsia="Times New Roman" w:hAnsi="Calibri"/>
                <w:color w:val="000000"/>
              </w:rPr>
              <w:t>4</w:t>
            </w:r>
          </w:p>
        </w:tc>
        <w:tc>
          <w:tcPr>
            <w:tcW w:w="2177"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sz w:val="24"/>
                <w:szCs w:val="24"/>
              </w:rPr>
            </w:pPr>
            <w:r>
              <w:rPr/>
              <w:fldChar w:fldCharType="begin"/>
            </w:r>
            <w:r>
              <w:instrText xml:space="preserve"> HYPERLINK "https://iris.epa.gov/ChemicalLanding/&amp;substance_nmbr=616" </w:instrText>
            </w:r>
            <w:r>
              <w:rPr/>
              <w:fldChar w:fldCharType="separate"/>
            </w:r>
            <w:r>
              <w:rPr>
                <w:rFonts w:ascii="Times New Roman" w:cs="Times New Roman" w:eastAsia="Times New Roman" w:hAnsi="Times New Roman"/>
                <w:sz w:val="24"/>
                <w:szCs w:val="24"/>
                <w:u w:val="single"/>
              </w:rPr>
              <w:t>Diazomethane</w:t>
            </w:r>
            <w:r>
              <w:rPr/>
              <w:fldChar w:fldCharType="end"/>
            </w:r>
          </w:p>
        </w:tc>
        <w:tc>
          <w:tcPr>
            <w:tcW w:w="462"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Calibri" w:cs="Calibri" w:eastAsia="Times New Roman" w:hAnsi="Calibri"/>
                <w:color w:val="000000"/>
              </w:rPr>
            </w:pPr>
            <w:r>
              <w:rPr>
                <w:rFonts w:ascii="Calibri" w:cs="Calibri" w:eastAsia="Times New Roman" w:hAnsi="Calibri"/>
                <w:color w:val="000000"/>
              </w:rPr>
              <w:t>11</w:t>
            </w:r>
          </w:p>
        </w:tc>
        <w:tc>
          <w:tcPr>
            <w:tcW w:w="2054"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sz w:val="24"/>
                <w:szCs w:val="24"/>
              </w:rPr>
            </w:pPr>
            <w:r>
              <w:rPr/>
              <w:fldChar w:fldCharType="begin"/>
            </w:r>
            <w:r>
              <w:instrText xml:space="preserve"> HYPERLINK "https://iris.epa.gov/ChemicalLanding/&amp;substance_nmbr=309" </w:instrText>
            </w:r>
            <w:r>
              <w:rPr/>
              <w:fldChar w:fldCharType="separate"/>
            </w:r>
            <w:r>
              <w:rPr>
                <w:rFonts w:ascii="Times New Roman" w:cs="Times New Roman" w:eastAsia="Times New Roman" w:hAnsi="Times New Roman"/>
                <w:sz w:val="24"/>
                <w:szCs w:val="24"/>
                <w:u w:val="single"/>
              </w:rPr>
              <w:t xml:space="preserve">Methyl </w:t>
            </w:r>
            <w:r>
              <w:rPr>
                <w:rFonts w:ascii="Times New Roman" w:cs="Times New Roman" w:eastAsia="Times New Roman" w:hAnsi="Times New Roman"/>
                <w:sz w:val="24"/>
                <w:szCs w:val="24"/>
                <w:u w:val="single"/>
              </w:rPr>
              <w:t>chlorocarbonate</w:t>
            </w:r>
            <w:r>
              <w:rPr/>
              <w:fldChar w:fldCharType="end"/>
            </w:r>
          </w:p>
        </w:tc>
        <w:tc>
          <w:tcPr>
            <w:tcW w:w="462"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Calibri" w:cs="Calibri" w:eastAsia="Times New Roman" w:hAnsi="Calibri"/>
                <w:color w:val="000000"/>
              </w:rPr>
            </w:pPr>
            <w:r>
              <w:rPr>
                <w:rFonts w:ascii="Calibri" w:cs="Calibri" w:eastAsia="Times New Roman" w:hAnsi="Calibri"/>
                <w:color w:val="000000"/>
              </w:rPr>
              <w:t>18</w:t>
            </w:r>
          </w:p>
        </w:tc>
        <w:tc>
          <w:tcPr>
            <w:tcW w:w="1868"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sz w:val="24"/>
                <w:szCs w:val="24"/>
              </w:rPr>
            </w:pPr>
            <w:r>
              <w:rPr/>
              <w:fldChar w:fldCharType="begin"/>
            </w:r>
            <w:r>
              <w:instrText xml:space="preserve"> HYPERLINK "https://iris.epa.gov/ChemicalLanding/&amp;substance_nmbr=275" </w:instrText>
            </w:r>
            <w:r>
              <w:rPr/>
              <w:fldChar w:fldCharType="separate"/>
            </w:r>
            <w:r>
              <w:rPr>
                <w:rFonts w:ascii="Times New Roman" w:cs="Times New Roman" w:eastAsia="Times New Roman" w:hAnsi="Times New Roman"/>
                <w:sz w:val="24"/>
                <w:szCs w:val="24"/>
                <w:u w:val="single"/>
              </w:rPr>
              <w:t>Radon 222</w:t>
            </w:r>
            <w:r>
              <w:rPr/>
              <w:fldChar w:fldCharType="end"/>
            </w:r>
          </w:p>
        </w:tc>
        <w:tc>
          <w:tcPr>
            <w:tcW w:w="462"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Calibri" w:cs="Calibri" w:eastAsia="Times New Roman" w:hAnsi="Calibri"/>
                <w:color w:val="000000"/>
              </w:rPr>
            </w:pPr>
            <w:r>
              <w:rPr>
                <w:rFonts w:ascii="Calibri" w:cs="Calibri" w:eastAsia="Times New Roman" w:hAnsi="Calibri"/>
                <w:color w:val="000000"/>
              </w:rPr>
              <w:t>25</w:t>
            </w:r>
          </w:p>
        </w:tc>
        <w:tc>
          <w:tcPr>
            <w:tcW w:w="2151"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sz w:val="24"/>
                <w:szCs w:val="24"/>
              </w:rPr>
            </w:pPr>
            <w:r>
              <w:rPr/>
              <w:fldChar w:fldCharType="begin"/>
            </w:r>
            <w:r>
              <w:instrText xml:space="preserve"> HYPERLINK "https://iris.epa.gov/ChemicalLanding/&amp;substance_nmbr=484" </w:instrText>
            </w:r>
            <w:r>
              <w:rPr/>
              <w:fldChar w:fldCharType="separate"/>
            </w:r>
            <w:r>
              <w:rPr>
                <w:rFonts w:ascii="Times New Roman" w:cs="Times New Roman" w:eastAsia="Times New Roman" w:hAnsi="Times New Roman"/>
                <w:sz w:val="24"/>
                <w:szCs w:val="24"/>
                <w:u w:val="single"/>
              </w:rPr>
              <w:t>Nitrophenol</w:t>
            </w:r>
            <w:r>
              <w:rPr/>
              <w:fldChar w:fldCharType="end"/>
            </w:r>
          </w:p>
        </w:tc>
      </w:tr>
      <w:tr>
        <w:tblPrEx/>
        <w:trPr>
          <w:trHeight w:val="226" w:hRule="atLeast"/>
        </w:trPr>
        <w:tc>
          <w:tcPr>
            <w:tcW w:w="344" w:type="dxa"/>
            <w:tcBorders>
              <w:top w:val="nil"/>
              <w:left w:val="single" w:sz="4" w:space="0" w:color="auto"/>
              <w:bottom w:val="single" w:sz="4" w:space="0" w:color="auto"/>
              <w:right w:val="single" w:sz="4" w:space="0" w:color="auto"/>
            </w:tcBorders>
            <w:shd w:val="clear" w:color="auto" w:fill="auto"/>
            <w:noWrap/>
            <w:hideMark/>
          </w:tcPr>
          <w:p>
            <w:pPr>
              <w:pStyle w:val="style0"/>
              <w:spacing w:after="0" w:lineRule="auto" w:line="240"/>
              <w:rPr>
                <w:rFonts w:ascii="Calibri" w:cs="Calibri" w:eastAsia="Times New Roman" w:hAnsi="Calibri"/>
                <w:color w:val="000000"/>
              </w:rPr>
            </w:pPr>
            <w:r>
              <w:rPr>
                <w:rFonts w:ascii="Calibri" w:cs="Calibri" w:eastAsia="Times New Roman" w:hAnsi="Calibri"/>
                <w:color w:val="000000"/>
              </w:rPr>
              <w:t>5</w:t>
            </w:r>
          </w:p>
        </w:tc>
        <w:tc>
          <w:tcPr>
            <w:tcW w:w="2177"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sz w:val="24"/>
                <w:szCs w:val="24"/>
              </w:rPr>
            </w:pPr>
            <w:r>
              <w:rPr/>
              <w:fldChar w:fldCharType="begin"/>
            </w:r>
            <w:r>
              <w:instrText xml:space="preserve"> HYPERLINK "https://iris.epa.gov/ChemicalLanding/&amp;substance_nmbr=615" </w:instrText>
            </w:r>
            <w:r>
              <w:rPr/>
              <w:fldChar w:fldCharType="separate"/>
            </w:r>
            <w:r>
              <w:rPr>
                <w:rFonts w:ascii="Times New Roman" w:cs="Times New Roman" w:eastAsia="Times New Roman" w:hAnsi="Times New Roman"/>
                <w:sz w:val="24"/>
                <w:szCs w:val="24"/>
                <w:u w:val="single"/>
              </w:rPr>
              <w:t>Diethyl sulfate</w:t>
            </w:r>
            <w:r>
              <w:rPr/>
              <w:fldChar w:fldCharType="end"/>
            </w:r>
          </w:p>
        </w:tc>
        <w:tc>
          <w:tcPr>
            <w:tcW w:w="462"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Calibri" w:cs="Calibri" w:eastAsia="Times New Roman" w:hAnsi="Calibri"/>
                <w:color w:val="000000"/>
              </w:rPr>
            </w:pPr>
            <w:r>
              <w:rPr>
                <w:rFonts w:ascii="Calibri" w:cs="Calibri" w:eastAsia="Times New Roman" w:hAnsi="Calibri"/>
                <w:color w:val="000000"/>
              </w:rPr>
              <w:t>12</w:t>
            </w:r>
          </w:p>
        </w:tc>
        <w:tc>
          <w:tcPr>
            <w:tcW w:w="2054"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sz w:val="24"/>
                <w:szCs w:val="24"/>
              </w:rPr>
            </w:pPr>
            <w:r>
              <w:rPr/>
              <w:fldChar w:fldCharType="begin"/>
            </w:r>
            <w:r>
              <w:instrText xml:space="preserve"> HYPERLINK "https://iris.epa.gov/ChemicalLanding/&amp;substance_nmbr=527" </w:instrText>
            </w:r>
            <w:r>
              <w:rPr/>
              <w:fldChar w:fldCharType="separate"/>
            </w:r>
            <w:r>
              <w:rPr>
                <w:rFonts w:ascii="Times New Roman" w:cs="Times New Roman" w:eastAsia="Times New Roman" w:hAnsi="Times New Roman"/>
                <w:sz w:val="24"/>
                <w:szCs w:val="24"/>
                <w:u w:val="single"/>
              </w:rPr>
              <w:t xml:space="preserve">Methyl </w:t>
            </w:r>
            <w:r>
              <w:rPr>
                <w:rFonts w:ascii="Times New Roman" w:cs="Times New Roman" w:eastAsia="Times New Roman" w:hAnsi="Times New Roman"/>
                <w:sz w:val="24"/>
                <w:szCs w:val="24"/>
                <w:u w:val="single"/>
              </w:rPr>
              <w:t>isocyanate</w:t>
            </w:r>
            <w:r>
              <w:rPr/>
              <w:fldChar w:fldCharType="end"/>
            </w:r>
          </w:p>
        </w:tc>
        <w:tc>
          <w:tcPr>
            <w:tcW w:w="462"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Calibri" w:cs="Calibri" w:eastAsia="Times New Roman" w:hAnsi="Calibri"/>
                <w:color w:val="000000"/>
              </w:rPr>
            </w:pPr>
            <w:r>
              <w:rPr>
                <w:rFonts w:ascii="Calibri" w:cs="Calibri" w:eastAsia="Times New Roman" w:hAnsi="Calibri"/>
                <w:color w:val="000000"/>
              </w:rPr>
              <w:t>19</w:t>
            </w:r>
          </w:p>
        </w:tc>
        <w:tc>
          <w:tcPr>
            <w:tcW w:w="1868"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sz w:val="24"/>
                <w:szCs w:val="24"/>
              </w:rPr>
            </w:pPr>
            <w:r>
              <w:rPr/>
              <w:fldChar w:fldCharType="begin"/>
            </w:r>
            <w:r>
              <w:instrText xml:space="preserve"> HYPERLINK "https://iris.epa.gov/ChemicalLanding/&amp;substance_nmbr=98" </w:instrText>
            </w:r>
            <w:r>
              <w:rPr/>
              <w:fldChar w:fldCharType="separate"/>
            </w:r>
            <w:r>
              <w:rPr>
                <w:rFonts w:ascii="Times New Roman" w:cs="Times New Roman" w:eastAsia="Times New Roman" w:hAnsi="Times New Roman"/>
                <w:sz w:val="24"/>
                <w:szCs w:val="24"/>
                <w:u w:val="single"/>
              </w:rPr>
              <w:t>Selenourea</w:t>
            </w:r>
            <w:r>
              <w:rPr/>
              <w:fldChar w:fldCharType="end"/>
            </w:r>
          </w:p>
        </w:tc>
        <w:tc>
          <w:tcPr>
            <w:tcW w:w="462"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Calibri" w:cs="Calibri" w:eastAsia="Times New Roman" w:hAnsi="Calibri"/>
                <w:color w:val="000000"/>
              </w:rPr>
            </w:pPr>
            <w:r>
              <w:rPr>
                <w:rFonts w:ascii="Calibri" w:cs="Calibri" w:eastAsia="Times New Roman" w:hAnsi="Calibri"/>
                <w:color w:val="000000"/>
              </w:rPr>
              <w:t>26</w:t>
            </w:r>
          </w:p>
        </w:tc>
        <w:tc>
          <w:tcPr>
            <w:tcW w:w="2151"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sz w:val="24"/>
                <w:szCs w:val="24"/>
              </w:rPr>
            </w:pPr>
            <w:r>
              <w:rPr/>
              <w:fldChar w:fldCharType="begin"/>
            </w:r>
            <w:r>
              <w:instrText xml:space="preserve"> HYPERLINK "https://iris.epa.gov/ChemicalLanding/&amp;substance_nmbr=255" </w:instrText>
            </w:r>
            <w:r>
              <w:rPr/>
              <w:fldChar w:fldCharType="separate"/>
            </w:r>
            <w:r>
              <w:rPr>
                <w:rFonts w:ascii="Times New Roman" w:cs="Times New Roman" w:eastAsia="Times New Roman" w:hAnsi="Times New Roman"/>
                <w:sz w:val="24"/>
                <w:szCs w:val="24"/>
                <w:u w:val="single"/>
              </w:rPr>
              <w:t>Phosalone</w:t>
            </w:r>
            <w:r>
              <w:rPr/>
              <w:fldChar w:fldCharType="end"/>
            </w:r>
          </w:p>
        </w:tc>
      </w:tr>
      <w:tr>
        <w:tblPrEx/>
        <w:trPr>
          <w:trHeight w:val="290" w:hRule="atLeast"/>
        </w:trPr>
        <w:tc>
          <w:tcPr>
            <w:tcW w:w="344" w:type="dxa"/>
            <w:tcBorders>
              <w:top w:val="nil"/>
              <w:left w:val="single" w:sz="4" w:space="0" w:color="auto"/>
              <w:bottom w:val="single" w:sz="4" w:space="0" w:color="auto"/>
              <w:right w:val="single" w:sz="4" w:space="0" w:color="auto"/>
            </w:tcBorders>
            <w:shd w:val="clear" w:color="auto" w:fill="auto"/>
            <w:noWrap/>
            <w:hideMark/>
          </w:tcPr>
          <w:p>
            <w:pPr>
              <w:pStyle w:val="style0"/>
              <w:spacing w:after="0" w:lineRule="auto" w:line="240"/>
              <w:rPr>
                <w:rFonts w:ascii="Calibri" w:cs="Calibri" w:eastAsia="Times New Roman" w:hAnsi="Calibri"/>
                <w:color w:val="000000"/>
              </w:rPr>
            </w:pPr>
            <w:r>
              <w:rPr>
                <w:rFonts w:ascii="Calibri" w:cs="Calibri" w:eastAsia="Times New Roman" w:hAnsi="Calibri"/>
                <w:color w:val="000000"/>
              </w:rPr>
              <w:t>6</w:t>
            </w:r>
          </w:p>
        </w:tc>
        <w:tc>
          <w:tcPr>
            <w:tcW w:w="2177"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sz w:val="24"/>
                <w:szCs w:val="24"/>
              </w:rPr>
            </w:pPr>
            <w:r>
              <w:rPr/>
              <w:fldChar w:fldCharType="begin"/>
            </w:r>
            <w:r>
              <w:instrText xml:space="preserve"> HYPERLINK "https://iris.epa.gov/ChemicalLanding/&amp;substance_nmbr=228" </w:instrText>
            </w:r>
            <w:r>
              <w:rPr/>
              <w:fldChar w:fldCharType="separate"/>
            </w:r>
            <w:r>
              <w:rPr>
                <w:rFonts w:ascii="Times New Roman" w:cs="Times New Roman" w:eastAsia="Times New Roman" w:hAnsi="Times New Roman"/>
                <w:sz w:val="24"/>
                <w:szCs w:val="24"/>
                <w:u w:val="single"/>
              </w:rPr>
              <w:t>Dimethylamine</w:t>
            </w:r>
            <w:r>
              <w:rPr/>
              <w:fldChar w:fldCharType="end"/>
            </w:r>
          </w:p>
        </w:tc>
        <w:tc>
          <w:tcPr>
            <w:tcW w:w="462"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Calibri" w:cs="Calibri" w:eastAsia="Times New Roman" w:hAnsi="Calibri"/>
                <w:color w:val="000000"/>
              </w:rPr>
            </w:pPr>
            <w:r>
              <w:rPr>
                <w:rFonts w:ascii="Calibri" w:cs="Calibri" w:eastAsia="Times New Roman" w:hAnsi="Calibri"/>
                <w:color w:val="000000"/>
              </w:rPr>
              <w:t>13</w:t>
            </w:r>
          </w:p>
        </w:tc>
        <w:tc>
          <w:tcPr>
            <w:tcW w:w="2054"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sz w:val="24"/>
                <w:szCs w:val="24"/>
              </w:rPr>
            </w:pPr>
            <w:r>
              <w:rPr/>
              <w:fldChar w:fldCharType="begin"/>
            </w:r>
            <w:r>
              <w:instrText xml:space="preserve"> HYPERLINK "https://iris.epa.gov/ChemicalLanding/&amp;substance_nmbr=542" </w:instrText>
            </w:r>
            <w:r>
              <w:rPr/>
              <w:fldChar w:fldCharType="separate"/>
            </w:r>
            <w:r>
              <w:rPr>
                <w:rFonts w:ascii="Times New Roman" w:cs="Times New Roman" w:eastAsia="Times New Roman" w:hAnsi="Times New Roman"/>
                <w:sz w:val="24"/>
                <w:szCs w:val="24"/>
                <w:u w:val="single"/>
              </w:rPr>
              <w:t>Propiolactone</w:t>
            </w:r>
            <w:r>
              <w:rPr/>
              <w:fldChar w:fldCharType="end"/>
            </w:r>
          </w:p>
        </w:tc>
        <w:tc>
          <w:tcPr>
            <w:tcW w:w="462"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Calibri" w:cs="Calibri" w:eastAsia="Times New Roman" w:hAnsi="Calibri"/>
                <w:color w:val="000000"/>
              </w:rPr>
            </w:pPr>
            <w:r>
              <w:rPr>
                <w:rFonts w:ascii="Calibri" w:cs="Calibri" w:eastAsia="Times New Roman" w:hAnsi="Calibri"/>
                <w:color w:val="000000"/>
              </w:rPr>
              <w:t>20</w:t>
            </w:r>
          </w:p>
        </w:tc>
        <w:tc>
          <w:tcPr>
            <w:tcW w:w="1868"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sz w:val="24"/>
                <w:szCs w:val="24"/>
              </w:rPr>
            </w:pPr>
            <w:r>
              <w:rPr/>
              <w:fldChar w:fldCharType="begin"/>
            </w:r>
            <w:r>
              <w:instrText xml:space="preserve"> HYPERLINK "https://iris.epa.gov/ChemicalLanding/&amp;substance_nmbr=145" </w:instrText>
            </w:r>
            <w:r>
              <w:rPr/>
              <w:fldChar w:fldCharType="separate"/>
            </w:r>
            <w:r>
              <w:rPr>
                <w:rFonts w:ascii="Times New Roman" w:cs="Times New Roman" w:eastAsia="Times New Roman" w:hAnsi="Times New Roman"/>
                <w:sz w:val="24"/>
                <w:szCs w:val="24"/>
                <w:u w:val="single"/>
              </w:rPr>
              <w:t>Cyanazine</w:t>
            </w:r>
            <w:r>
              <w:rPr/>
              <w:fldChar w:fldCharType="end"/>
            </w:r>
          </w:p>
        </w:tc>
        <w:tc>
          <w:tcPr>
            <w:tcW w:w="462"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Calibri" w:cs="Calibri" w:eastAsia="Times New Roman" w:hAnsi="Calibri"/>
                <w:color w:val="000000"/>
              </w:rPr>
            </w:pPr>
            <w:r>
              <w:rPr>
                <w:rFonts w:ascii="Calibri" w:cs="Calibri" w:eastAsia="Times New Roman" w:hAnsi="Calibri"/>
                <w:color w:val="000000"/>
              </w:rPr>
              <w:t>27</w:t>
            </w:r>
          </w:p>
        </w:tc>
        <w:tc>
          <w:tcPr>
            <w:tcW w:w="2151"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sz w:val="24"/>
                <w:szCs w:val="24"/>
              </w:rPr>
            </w:pPr>
            <w:r>
              <w:rPr/>
              <w:fldChar w:fldCharType="begin"/>
            </w:r>
            <w:r>
              <w:instrText xml:space="preserve"> HYPERLINK "https://iris.epa.gov/ChemicalLanding/&amp;substance_nmbr=543" </w:instrText>
            </w:r>
            <w:r>
              <w:rPr/>
              <w:fldChar w:fldCharType="separate"/>
            </w:r>
            <w:r>
              <w:rPr>
                <w:rFonts w:ascii="Times New Roman" w:cs="Times New Roman" w:eastAsia="Times New Roman" w:hAnsi="Times New Roman"/>
                <w:sz w:val="24"/>
                <w:szCs w:val="24"/>
                <w:u w:val="single"/>
              </w:rPr>
              <w:t>Propylene glycol</w:t>
            </w:r>
            <w:r>
              <w:rPr/>
              <w:fldChar w:fldCharType="end"/>
            </w:r>
          </w:p>
        </w:tc>
      </w:tr>
      <w:tr>
        <w:tblPrEx/>
        <w:trPr>
          <w:trHeight w:val="452" w:hRule="atLeast"/>
        </w:trPr>
        <w:tc>
          <w:tcPr>
            <w:tcW w:w="344" w:type="dxa"/>
            <w:tcBorders>
              <w:top w:val="nil"/>
              <w:left w:val="single" w:sz="4" w:space="0" w:color="auto"/>
              <w:bottom w:val="single" w:sz="4" w:space="0" w:color="auto"/>
              <w:right w:val="single" w:sz="4" w:space="0" w:color="auto"/>
            </w:tcBorders>
            <w:shd w:val="clear" w:color="auto" w:fill="auto"/>
            <w:noWrap/>
            <w:hideMark/>
          </w:tcPr>
          <w:p>
            <w:pPr>
              <w:pStyle w:val="style0"/>
              <w:spacing w:after="0" w:lineRule="auto" w:line="240"/>
              <w:rPr>
                <w:rFonts w:ascii="Calibri" w:cs="Calibri" w:eastAsia="Times New Roman" w:hAnsi="Calibri"/>
                <w:color w:val="000000"/>
              </w:rPr>
            </w:pPr>
            <w:r>
              <w:rPr>
                <w:rFonts w:ascii="Calibri" w:cs="Calibri" w:eastAsia="Times New Roman" w:hAnsi="Calibri"/>
                <w:color w:val="000000"/>
              </w:rPr>
              <w:t>7</w:t>
            </w:r>
          </w:p>
        </w:tc>
        <w:tc>
          <w:tcPr>
            <w:tcW w:w="2177"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sz w:val="24"/>
                <w:szCs w:val="24"/>
              </w:rPr>
            </w:pPr>
            <w:r>
              <w:rPr/>
              <w:fldChar w:fldCharType="begin"/>
            </w:r>
            <w:r>
              <w:instrText xml:space="preserve"> HYPERLINK "https://iris.epa.gov/ChemicalLanding/&amp;substance_nmbr=538" </w:instrText>
            </w:r>
            <w:r>
              <w:rPr/>
              <w:fldChar w:fldCharType="separate"/>
            </w:r>
            <w:r>
              <w:rPr>
                <w:rFonts w:ascii="Times New Roman" w:cs="Times New Roman" w:eastAsia="Times New Roman" w:hAnsi="Times New Roman"/>
                <w:sz w:val="24"/>
                <w:szCs w:val="24"/>
                <w:u w:val="single"/>
              </w:rPr>
              <w:t>Dimethylbenzidine</w:t>
            </w:r>
            <w:r>
              <w:rPr/>
              <w:fldChar w:fldCharType="end"/>
            </w:r>
          </w:p>
        </w:tc>
        <w:tc>
          <w:tcPr>
            <w:tcW w:w="462"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Calibri" w:cs="Calibri" w:eastAsia="Times New Roman" w:hAnsi="Calibri"/>
                <w:color w:val="000000"/>
              </w:rPr>
            </w:pPr>
            <w:r>
              <w:rPr>
                <w:rFonts w:ascii="Calibri" w:cs="Calibri" w:eastAsia="Times New Roman" w:hAnsi="Calibri"/>
                <w:color w:val="000000"/>
              </w:rPr>
              <w:t>14</w:t>
            </w:r>
          </w:p>
        </w:tc>
        <w:tc>
          <w:tcPr>
            <w:tcW w:w="2054"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sz w:val="24"/>
                <w:szCs w:val="24"/>
              </w:rPr>
            </w:pPr>
            <w:r>
              <w:rPr/>
              <w:fldChar w:fldCharType="begin"/>
            </w:r>
            <w:r>
              <w:instrText xml:space="preserve"> HYPERLINK "https://iris.epa.gov/ChemicalLanding/&amp;substance_nmbr=544" </w:instrText>
            </w:r>
            <w:r>
              <w:rPr/>
              <w:fldChar w:fldCharType="separate"/>
            </w:r>
            <w:r>
              <w:rPr>
                <w:rFonts w:ascii="Times New Roman" w:cs="Times New Roman" w:eastAsia="Times New Roman" w:hAnsi="Times New Roman"/>
                <w:sz w:val="24"/>
                <w:szCs w:val="24"/>
                <w:u w:val="single"/>
              </w:rPr>
              <w:t xml:space="preserve">Propylene glycol </w:t>
            </w:r>
            <w:r>
              <w:rPr>
                <w:rFonts w:ascii="Times New Roman" w:cs="Times New Roman" w:eastAsia="Times New Roman" w:hAnsi="Times New Roman"/>
                <w:sz w:val="24"/>
                <w:szCs w:val="24"/>
                <w:u w:val="single"/>
              </w:rPr>
              <w:t>monoethyl</w:t>
            </w:r>
            <w:r>
              <w:rPr>
                <w:rFonts w:ascii="Times New Roman" w:cs="Times New Roman" w:eastAsia="Times New Roman" w:hAnsi="Times New Roman"/>
                <w:sz w:val="24"/>
                <w:szCs w:val="24"/>
                <w:u w:val="single"/>
              </w:rPr>
              <w:t xml:space="preserve"> ether</w:t>
            </w:r>
            <w:r>
              <w:rPr/>
              <w:fldChar w:fldCharType="end"/>
            </w:r>
          </w:p>
        </w:tc>
        <w:tc>
          <w:tcPr>
            <w:tcW w:w="462"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Calibri" w:cs="Calibri" w:eastAsia="Times New Roman" w:hAnsi="Calibri"/>
                <w:color w:val="000000"/>
              </w:rPr>
            </w:pPr>
            <w:r>
              <w:rPr>
                <w:rFonts w:ascii="Calibri" w:cs="Calibri" w:eastAsia="Times New Roman" w:hAnsi="Calibri"/>
                <w:color w:val="000000"/>
              </w:rPr>
              <w:t>21</w:t>
            </w:r>
          </w:p>
        </w:tc>
        <w:tc>
          <w:tcPr>
            <w:tcW w:w="1868"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sz w:val="24"/>
                <w:szCs w:val="24"/>
              </w:rPr>
            </w:pPr>
            <w:r>
              <w:rPr/>
              <w:fldChar w:fldCharType="begin"/>
            </w:r>
            <w:r>
              <w:instrText xml:space="preserve"> HYPERLINK "https://iris.epa.gov/ChemicalLanding/&amp;substance_nmbr=324" </w:instrText>
            </w:r>
            <w:r>
              <w:rPr/>
              <w:fldChar w:fldCharType="separate"/>
            </w:r>
            <w:r>
              <w:rPr>
                <w:rFonts w:ascii="Times New Roman" w:cs="Times New Roman" w:eastAsia="Times New Roman" w:hAnsi="Times New Roman"/>
                <w:sz w:val="24"/>
                <w:szCs w:val="24"/>
                <w:u w:val="single"/>
              </w:rPr>
              <w:t>Dicofol</w:t>
            </w:r>
            <w:r>
              <w:rPr/>
              <w:fldChar w:fldCharType="end"/>
            </w:r>
          </w:p>
        </w:tc>
        <w:tc>
          <w:tcPr>
            <w:tcW w:w="462"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Calibri" w:cs="Calibri" w:eastAsia="Times New Roman" w:hAnsi="Calibri"/>
                <w:color w:val="000000"/>
              </w:rPr>
            </w:pPr>
            <w:r>
              <w:rPr>
                <w:rFonts w:ascii="Calibri" w:cs="Calibri" w:eastAsia="Times New Roman" w:hAnsi="Calibri"/>
                <w:color w:val="000000"/>
              </w:rPr>
              <w:t>28</w:t>
            </w:r>
          </w:p>
        </w:tc>
        <w:tc>
          <w:tcPr>
            <w:tcW w:w="2151"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sz w:val="24"/>
                <w:szCs w:val="24"/>
              </w:rPr>
            </w:pPr>
            <w:r>
              <w:rPr/>
              <w:fldChar w:fldCharType="begin"/>
            </w:r>
            <w:r>
              <w:instrText xml:space="preserve"> HYPERLINK "https://iris.epa.gov/ChemicalLanding/&amp;substance_nmbr=30" </w:instrText>
            </w:r>
            <w:r>
              <w:rPr/>
              <w:fldChar w:fldCharType="separate"/>
            </w:r>
            <w:r>
              <w:rPr>
                <w:rFonts w:ascii="Times New Roman" w:cs="Times New Roman" w:eastAsia="Times New Roman" w:hAnsi="Times New Roman"/>
                <w:sz w:val="24"/>
                <w:szCs w:val="24"/>
                <w:u w:val="single"/>
              </w:rPr>
              <w:t>Tricresol</w:t>
            </w:r>
            <w:r>
              <w:rPr/>
              <w:fldChar w:fldCharType="end"/>
            </w:r>
          </w:p>
        </w:tc>
      </w:tr>
    </w:tbl>
    <w:p>
      <w:pPr>
        <w:pStyle w:val="style0"/>
        <w:spacing w:lineRule="auto" w:line="480"/>
        <w:ind w:firstLine="360"/>
        <w:rPr>
          <w:rFonts w:ascii="Times New Roman" w:cs="Times New Roman" w:hAnsi="Times New Roman"/>
          <w:sz w:val="24"/>
          <w:szCs w:val="24"/>
        </w:rPr>
      </w:pPr>
      <w:r>
        <w:rPr>
          <w:rFonts w:ascii="Times New Roman" w:cs="Times New Roman" w:hAnsi="Times New Roman"/>
          <w:sz w:val="24"/>
          <w:szCs w:val="24"/>
        </w:rPr>
        <w:t xml:space="preserve"> </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jc w:val="center"/>
        <w:rPr/>
      </w:pPr>
      <w:r>
        <w:t>References</w:t>
      </w:r>
    </w:p>
    <w:p>
      <w:pPr>
        <w:pStyle w:val="style0"/>
        <w:spacing w:before="100" w:beforeAutospacing="true" w:after="100" w:afterAutospacing="true" w:lineRule="auto" w:line="48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United States Environmental Protection Agency. (2020, August 5). </w:t>
      </w:r>
      <w:r>
        <w:rPr>
          <w:rFonts w:ascii="Times New Roman" w:cs="Times New Roman" w:eastAsia="Times New Roman" w:hAnsi="Times New Roman"/>
          <w:i/>
          <w:iCs/>
          <w:sz w:val="24"/>
          <w:szCs w:val="24"/>
        </w:rPr>
        <w:t>Ecological Risk Assessment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US EPA.</w:t>
      </w:r>
      <w:r>
        <w:rPr>
          <w:rFonts w:ascii="Times New Roman" w:cs="Times New Roman" w:eastAsia="Times New Roman" w:hAnsi="Times New Roman"/>
          <w:sz w:val="24"/>
          <w:szCs w:val="24"/>
        </w:rPr>
        <w:t xml:space="preserve"> https://www.epa.gov/risk/ecological-risk-assessment</w:t>
      </w:r>
    </w:p>
    <w:p>
      <w:pPr>
        <w:pStyle w:val="style0"/>
        <w:spacing w:before="100" w:beforeAutospacing="true" w:after="100" w:afterAutospacing="true" w:lineRule="auto" w:line="48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U.S. Department of Health &amp; Human Services.</w:t>
      </w:r>
      <w:r>
        <w:rPr>
          <w:rFonts w:ascii="Times New Roman" w:cs="Times New Roman" w:eastAsia="Times New Roman" w:hAnsi="Times New Roman"/>
          <w:sz w:val="24"/>
          <w:szCs w:val="24"/>
        </w:rPr>
        <w:t xml:space="preserve"> (2017, February 21). </w:t>
      </w:r>
      <w:r>
        <w:rPr>
          <w:rFonts w:ascii="Times New Roman" w:cs="Times New Roman" w:eastAsia="Times New Roman" w:hAnsi="Times New Roman"/>
          <w:i/>
          <w:iCs/>
          <w:sz w:val="24"/>
          <w:szCs w:val="24"/>
        </w:rPr>
        <w:t>Drug Testing Welfare Recipients: Recent Proposals and Continuing Controversies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ASPE.</w:t>
      </w:r>
      <w:r>
        <w:rPr>
          <w:rFonts w:ascii="Times New Roman" w:cs="Times New Roman" w:eastAsia="Times New Roman" w:hAnsi="Times New Roman"/>
          <w:sz w:val="24"/>
          <w:szCs w:val="24"/>
        </w:rPr>
        <w:t xml:space="preserve"> https://aspe.hhs.gov/basic-report/drug-testing-welfare-recipients-recent-proposals-and-continuing-controversies</w:t>
      </w:r>
    </w:p>
    <w:p>
      <w:pPr>
        <w:pStyle w:val="style0"/>
        <w:spacing w:before="100" w:beforeAutospacing="true" w:after="100" w:afterAutospacing="true" w:lineRule="auto" w:line="48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US EPA.</w:t>
      </w:r>
      <w:r>
        <w:rPr>
          <w:rFonts w:ascii="Times New Roman" w:cs="Times New Roman" w:eastAsia="Times New Roman" w:hAnsi="Times New Roman"/>
          <w:sz w:val="24"/>
          <w:szCs w:val="24"/>
        </w:rPr>
        <w:t xml:space="preserve"> (2020, August 5). </w:t>
      </w:r>
      <w:r>
        <w:rPr>
          <w:rFonts w:ascii="Times New Roman" w:cs="Times New Roman" w:eastAsia="Times New Roman" w:hAnsi="Times New Roman"/>
          <w:i/>
          <w:iCs/>
          <w:sz w:val="24"/>
          <w:szCs w:val="24"/>
        </w:rPr>
        <w:t>Human Health Risk Assessment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https://www.epa.gov/risk/human-health-risk-assessment</w:t>
      </w:r>
    </w:p>
    <w:p>
      <w:pPr>
        <w:pStyle w:val="style0"/>
        <w:rPr/>
      </w:pPr>
    </w:p>
    <w:bookmarkStart w:id="0" w:name="_GoBack"/>
    <w:bookmarkEnd w:id="0"/>
    <w:p>
      <w:pPr>
        <w:pStyle w:val="style0"/>
        <w:spacing w:lineRule="auto" w:line="480"/>
        <w:ind w:firstLine="360"/>
        <w:rPr>
          <w:rFonts w:ascii="Times New Roman" w:cs="Times New Roman" w:hAnsi="Times New Roman"/>
          <w:sz w:val="24"/>
          <w:szCs w:val="24"/>
        </w:rPr>
      </w:pPr>
    </w:p>
    <w:sectPr>
      <w:headerReference w:type="default" r:id="rId2"/>
      <w:headerReference w:type="first" r:id="rId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rFonts w:ascii="Times New Roman" w:cs="Times New Roman" w:hAnsi="Times New Roman"/>
        <w:sz w:val="24"/>
        <w:szCs w:val="24"/>
      </w:rPr>
    </w:pPr>
    <w:r>
      <w:rPr>
        <w:rFonts w:ascii="Times New Roman" w:cs="Times New Roman" w:hAnsi="Times New Roman"/>
        <w:sz w:val="24"/>
        <w:szCs w:val="24"/>
      </w:rPr>
      <w:t>POLICY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B501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8e54aee4-1281-4b41-8532-bfb3a74ba7bd"/>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937083c0-5dde-4da1-890a-6f8420dafbe4"/>
    <w:basedOn w:val="style65"/>
    <w:next w:val="style409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519</Words>
  <Pages>4</Pages>
  <Characters>3124</Characters>
  <Application>WPS Office</Application>
  <DocSecurity>0</DocSecurity>
  <Paragraphs>97</Paragraphs>
  <ScaleCrop>false</ScaleCrop>
  <LinksUpToDate>false</LinksUpToDate>
  <CharactersWithSpaces>3576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2021-05-12T15:21:04Z</dcterms:created>
  <dc:creator>User</dc:creator>
  <lastModifiedBy>SM-A515F</lastModifiedBy>
  <dcterms:modified xsi:type="dcterms:W3CDTF">2021-05-12T15:21:04Z</dcterms:modified>
  <revision>3</revision>
</coreProperties>
</file>

<file path=docProps/custom.xml><?xml version="1.0" encoding="utf-8"?>
<Properties xmlns="http://schemas.openxmlformats.org/officeDocument/2006/custom-properties" xmlns:vt="http://schemas.openxmlformats.org/officeDocument/2006/docPropsVTypes"/>
</file>